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106"/>
        <w:gridCol w:w="1661"/>
        <w:gridCol w:w="1863"/>
        <w:gridCol w:w="1391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bdr w:val="none" w:color="auto" w:sz="0" w:space="0"/>
                <w:lang w:val="en-US" w:eastAsia="zh-CN" w:bidi="ar"/>
              </w:rPr>
              <w:t>新设博士后科研工作站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bdr w:val="none" w:color="auto" w:sz="0" w:space="0"/>
                <w:lang w:val="en-US" w:eastAsia="zh-CN" w:bidi="ar"/>
              </w:rPr>
              <w:t>申  报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申报单位全称：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单位所属行业：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单位博士后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工作主管部门：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 系 电 话：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 位 地 址：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邮 政 编 码：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人力资源社会保障部专业技术人员管理司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全国博士后管委会办公室  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/>
    <w:p/>
    <w:p/>
    <w:tbl>
      <w:tblPr>
        <w:tblW w:w="107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439"/>
        <w:gridCol w:w="1863"/>
        <w:gridCol w:w="2047"/>
        <w:gridCol w:w="1024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27" w:type="dxa"/>
            <w:gridSpan w:val="6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一、申报单位基本情况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单位全称</w:t>
            </w:r>
          </w:p>
        </w:tc>
        <w:tc>
          <w:tcPr>
            <w:tcW w:w="0" w:type="auto"/>
            <w:gridSpan w:val="5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单位类型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1.企业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所有制形式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2.事业单位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分类情况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单位总人数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人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大学本科及硕士学历人数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人 </w:t>
            </w:r>
          </w:p>
        </w:tc>
        <w:tc>
          <w:tcPr>
            <w:tcW w:w="97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博士学历人数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科研人员情况（不含兼职）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高级职称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中级职称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初级职称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其他技术人员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人    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人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人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1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最近三年研发投入资金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上年研发投入资金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27" w:type="dxa"/>
            <w:gridSpan w:val="6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（本页以下信息限企业填报）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企业上年度经济效益情况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资产总额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负债总额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</w:tblPrEx>
        <w:trPr>
          <w:trHeight w:val="885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销售收入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916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研发投入占年销售收入比例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%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新产品销售收入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上缴税金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利润总额</w:t>
            </w:r>
          </w:p>
        </w:tc>
        <w:tc>
          <w:tcPr>
            <w:tcW w:w="646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万元，比上年增长   %，是否三年连续盈利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主要产品市场占有率</w:t>
            </w:r>
          </w:p>
        </w:tc>
        <w:tc>
          <w:tcPr>
            <w:tcW w:w="4698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是否为上市公司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上市公司股票代码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银行信用等级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            位            主            要            业            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况            介            绍</w:t>
            </w:r>
          </w:p>
        </w:tc>
        <w:tc>
          <w:tcPr>
            <w:tcW w:w="0" w:type="auto"/>
            <w:gridSpan w:val="5"/>
            <w:vMerge w:val="restart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4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5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W w:w="107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326"/>
        <w:gridCol w:w="1931"/>
        <w:gridCol w:w="1752"/>
        <w:gridCol w:w="2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26" w:type="dxa"/>
            <w:gridSpan w:val="5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二、申报单位科研创新能力情况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是否建有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创新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平台</w:t>
            </w:r>
          </w:p>
        </w:tc>
        <w:tc>
          <w:tcPr>
            <w:tcW w:w="4617" w:type="dxa"/>
            <w:gridSpan w:val="2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（请在“□”内打“√”）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国家重点实验室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国家工程实验室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国家工程研究中心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国家工程技术研究中心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国家企业技术中心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国家临床医学研究中心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国家科技资源共享服务平台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国家高端智库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□ 其他国家级科研创新平台</w:t>
            </w:r>
          </w:p>
        </w:tc>
        <w:tc>
          <w:tcPr>
            <w:tcW w:w="4239" w:type="dxa"/>
            <w:gridSpan w:val="2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全称、批准时间及批准部门：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7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是否为制造业创新中心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国家级/省级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批准时间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批准部门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7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7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是否为技术创新示范企业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国家级/省级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批准时间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批准部门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7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是否为高新技术企业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批准时间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批准部门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37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荣获省部级以上科技奖励情况</w:t>
            </w:r>
          </w:p>
        </w:tc>
        <w:tc>
          <w:tcPr>
            <w:tcW w:w="5832" w:type="dxa"/>
            <w:gridSpan w:val="3"/>
            <w:tcBorders>
              <w:tl2br w:val="nil"/>
              <w:tr2bl w:val="nil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37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承担省部级以上重点研发计划、重大科研项目情况</w:t>
            </w:r>
          </w:p>
        </w:tc>
        <w:tc>
          <w:tcPr>
            <w:tcW w:w="5832" w:type="dxa"/>
            <w:gridSpan w:val="3"/>
            <w:tcBorders>
              <w:tl2br w:val="nil"/>
              <w:tr2bl w:val="nil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获得专利情况</w:t>
            </w:r>
          </w:p>
        </w:tc>
        <w:tc>
          <w:tcPr>
            <w:tcW w:w="4617" w:type="dxa"/>
            <w:gridSpan w:val="2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申请数      个                   （其中国内    个，国际     个）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实用新型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外观设计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获得授权数      个             （其中国内    个，国际     个）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实用新型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17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外观设计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牵头或参加标准制定情况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其中：国际标准     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国家标准     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行业标准     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社团标准     项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标准名称、类型、批准时间及批准部门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87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近三年获得省部级以上竞争性科研经费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0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列举符合申报推荐条件第4-7项的内容并做具体说明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7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是否建有博士后创新实践基地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联合培养博士后研究人员已出站   人数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794" w:type="dxa"/>
            <w:gridSpan w:val="2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是否为省级以上高新技术开发区、经济技术开发区和留学人员创业园区等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拟设立的园区分站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794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794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794" w:type="dxa"/>
            <w:gridSpan w:val="2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            发            机            构            及            研            发             能            力            情            况</w:t>
            </w:r>
          </w:p>
        </w:tc>
        <w:tc>
          <w:tcPr>
            <w:tcW w:w="0" w:type="auto"/>
            <w:gridSpan w:val="4"/>
            <w:vMerge w:val="restart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近五年来取得的主要科研创新成果及其经济效益与社会效益</w:t>
            </w:r>
          </w:p>
        </w:tc>
        <w:tc>
          <w:tcPr>
            <w:tcW w:w="0" w:type="auto"/>
            <w:gridSpan w:val="4"/>
            <w:vMerge w:val="restart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近三年与高校或科研机构共同研发、开展技术合作等情况</w:t>
            </w:r>
          </w:p>
        </w:tc>
        <w:tc>
          <w:tcPr>
            <w:tcW w:w="0" w:type="auto"/>
            <w:gridSpan w:val="4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W w:w="10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431"/>
        <w:gridCol w:w="3000"/>
        <w:gridCol w:w="4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8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三、博士后工作发展规划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未来三年开展博士后工作的整体规划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拟开展的博士后研究项目名称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经费投入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预期目标、研究水平及市场前景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未来三年博士后招收计划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拟招收人数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本单位拟担任博士后合作导师人员情况(最多填写5人，不含兼职)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个人简历                                         （包括职务、职称、最高学历背景、入选省部级以上人才计划、研究成果应用及获奖情况等）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可为博士后研究人员提供的主要仪器设备、专业实验室及其他科研后勤条件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可为博士后研究人员提供的住房、博士后日常经费及其他后勤保障情况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W w:w="10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四、申请单位签字及盖章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申请单位负责人签字                 公  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年    月 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五、审批意见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省、自治区、直辖市及新疆生产建设兵团人力资源社会保障厅（局），中央和国家机关有关部委、直属机构人事（干部）部门，中央军委政治工作部干部局，有关中央企业人力资源部意见：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签字                 公  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年    月 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1138E"/>
    <w:rsid w:val="7031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2021-10-01T04:43:00Z</dcterms:created>
  <dc:creator>WPS_1566117035</dc:creator>
  <cp:lastModifiedBy>WPS_1566117035</cp:lastModifiedBy>
  <dcterms:modified xsi:type="dcterms:W3CDTF">2021-10-01T04:55:53Z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209A58A4A5354598A7B77E1F4E2A095E</vt:lpwstr>
  </property>
</Properties>
</file>