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社会保险费补、退收</w:t>
      </w:r>
      <w:r>
        <w:rPr>
          <w:rFonts w:hint="eastAsia" w:ascii="黑体" w:hAnsi="黑体" w:eastAsia="黑体"/>
          <w:sz w:val="36"/>
          <w:szCs w:val="36"/>
          <w:lang w:eastAsia="zh-CN"/>
        </w:rPr>
        <w:t>、核销</w:t>
      </w:r>
      <w:r>
        <w:rPr>
          <w:rFonts w:hint="eastAsia" w:ascii="黑体" w:hAnsi="黑体" w:eastAsia="黑体"/>
          <w:sz w:val="36"/>
          <w:szCs w:val="36"/>
        </w:rPr>
        <w:t>申报表</w:t>
      </w:r>
      <w:r>
        <w:rPr>
          <w:rFonts w:hint="eastAsia" w:ascii="黑体" w:hAnsi="黑体" w:eastAsia="黑体"/>
          <w:sz w:val="36"/>
          <w:szCs w:val="36"/>
          <w:lang w:eastAsia="zh-CN"/>
        </w:rPr>
        <w:t>（表三）</w:t>
      </w:r>
    </w:p>
    <w:p>
      <w:pPr>
        <w:ind w:right="964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单位编号：</w:t>
      </w:r>
    </w:p>
    <w:p>
      <w:pPr>
        <w:tabs>
          <w:tab w:val="left" w:pos="13892"/>
        </w:tabs>
        <w:ind w:right="-76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单位名称（盖章）：                                             业务类型：□补缴 □退收 □基数调整 □费率调整 □核销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287"/>
        <w:gridCol w:w="2205"/>
        <w:gridCol w:w="774"/>
        <w:gridCol w:w="1545"/>
        <w:gridCol w:w="2234"/>
        <w:gridCol w:w="1035"/>
        <w:gridCol w:w="1035"/>
        <w:gridCol w:w="1035"/>
        <w:gridCol w:w="1035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个人社会保险编号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7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办理原因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险种</w:t>
            </w:r>
          </w:p>
        </w:tc>
        <w:tc>
          <w:tcPr>
            <w:tcW w:w="22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518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申报调整类型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年度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□基数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□费率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□基数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□费率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□基数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□费率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□基数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□费率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□基数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□费率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——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——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——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——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——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——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单位经办人</w:t>
      </w:r>
      <w:r>
        <w:rPr>
          <w:rFonts w:hint="eastAsia" w:ascii="仿宋" w:hAnsi="仿宋" w:eastAsia="仿宋"/>
          <w:sz w:val="24"/>
          <w:szCs w:val="24"/>
          <w:lang w:eastAsia="zh-CN"/>
        </w:rPr>
        <w:t>（个人）</w:t>
      </w:r>
      <w:r>
        <w:rPr>
          <w:rFonts w:hint="eastAsia" w:ascii="仿宋" w:hAnsi="仿宋" w:eastAsia="仿宋"/>
          <w:sz w:val="24"/>
          <w:szCs w:val="24"/>
        </w:rPr>
        <w:t xml:space="preserve">：               社保机构负责人意见：                                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经办机构审核人：                                                         联系电话：                                                                            审核时间：</w:t>
      </w:r>
    </w:p>
    <w:p>
      <w:pPr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申报时间：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填表说明：根据“业务类型”，在 “办理原因”栏内，选择对应原因：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1.退收原因：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1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①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在职转退休多缴；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2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②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调转未停缴；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3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③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重复缴费；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4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④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险种不符；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5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⑤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其他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</w:rPr>
        <w:t>核销原因：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1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①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申报错误；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2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②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转出核销欠费；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3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③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退休核销欠费；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4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④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其他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3.补缴原因：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1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①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原国有身份；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2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②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未按时缴纳；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3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③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调转延时；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4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④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退休补缴；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5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⑤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其他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4.基数、费率调整原因：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1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①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申报错误；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2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②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少漏瞒报；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3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③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稽核调整；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4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④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户口性质调整；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hint="eastAsia" w:ascii="仿宋" w:hAnsi="仿宋" w:eastAsia="仿宋"/>
          <w:sz w:val="24"/>
          <w:szCs w:val="24"/>
        </w:rPr>
        <w:instrText xml:space="preserve">= 5 \* GB3</w:instrText>
      </w:r>
      <w:r>
        <w:rPr>
          <w:rFonts w:ascii="仿宋" w:hAnsi="仿宋" w:eastAsia="仿宋"/>
          <w:sz w:val="24"/>
          <w:szCs w:val="24"/>
        </w:rPr>
        <w:instrText xml:space="preserve">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⑤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其他</w:t>
      </w:r>
    </w:p>
    <w:sectPr>
      <w:pgSz w:w="16838" w:h="11906" w:orient="landscape"/>
      <w:pgMar w:top="1077" w:right="1440" w:bottom="10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D2"/>
    <w:rsid w:val="00015D8F"/>
    <w:rsid w:val="00043568"/>
    <w:rsid w:val="0005366D"/>
    <w:rsid w:val="00096677"/>
    <w:rsid w:val="000C4262"/>
    <w:rsid w:val="00102EED"/>
    <w:rsid w:val="00130B29"/>
    <w:rsid w:val="00147D9B"/>
    <w:rsid w:val="00150EA2"/>
    <w:rsid w:val="001B4F6E"/>
    <w:rsid w:val="001C25E3"/>
    <w:rsid w:val="001C44D5"/>
    <w:rsid w:val="001F56E9"/>
    <w:rsid w:val="002E60D9"/>
    <w:rsid w:val="0034683B"/>
    <w:rsid w:val="0038263E"/>
    <w:rsid w:val="003F015E"/>
    <w:rsid w:val="00425E6E"/>
    <w:rsid w:val="00440C3D"/>
    <w:rsid w:val="00447042"/>
    <w:rsid w:val="004F5334"/>
    <w:rsid w:val="004F7B37"/>
    <w:rsid w:val="00541CD2"/>
    <w:rsid w:val="005D1077"/>
    <w:rsid w:val="006A3D29"/>
    <w:rsid w:val="006F642B"/>
    <w:rsid w:val="0073371D"/>
    <w:rsid w:val="007C7FE5"/>
    <w:rsid w:val="008B24B6"/>
    <w:rsid w:val="008C133A"/>
    <w:rsid w:val="008E5193"/>
    <w:rsid w:val="00915C3B"/>
    <w:rsid w:val="0092162D"/>
    <w:rsid w:val="00963163"/>
    <w:rsid w:val="00A3202E"/>
    <w:rsid w:val="00A46F42"/>
    <w:rsid w:val="00AA0958"/>
    <w:rsid w:val="00AB7996"/>
    <w:rsid w:val="00AE2C43"/>
    <w:rsid w:val="00AE6364"/>
    <w:rsid w:val="00B11F02"/>
    <w:rsid w:val="00B91090"/>
    <w:rsid w:val="00C040FF"/>
    <w:rsid w:val="00C92DC8"/>
    <w:rsid w:val="00D579CD"/>
    <w:rsid w:val="00DA1216"/>
    <w:rsid w:val="00DD1985"/>
    <w:rsid w:val="00E55F86"/>
    <w:rsid w:val="00E97CFB"/>
    <w:rsid w:val="00EB7EF0"/>
    <w:rsid w:val="00F56249"/>
    <w:rsid w:val="00F74D75"/>
    <w:rsid w:val="00F85212"/>
    <w:rsid w:val="00FF1553"/>
    <w:rsid w:val="7BCE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156</Words>
  <Characters>891</Characters>
  <Lines>7</Lines>
  <Paragraphs>2</Paragraphs>
  <TotalTime>40</TotalTime>
  <ScaleCrop>false</ScaleCrop>
  <LinksUpToDate>false</LinksUpToDate>
  <CharactersWithSpaces>1045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乌鲁木齐市人力资源和社会保障局; xiaogang xu</dc:creator>
  <cp:lastModifiedBy>SQSB</cp:lastModifiedBy>
  <cp:revision>9</cp:revision>
  <cp:lastPrinted>2019-04-24T05:22:00Z</cp:lastPrinted>
  <dcterms:created xsi:type="dcterms:W3CDTF">2019-04-24T03:26:00Z</dcterms:created>
  <dcterms:modified xsi:type="dcterms:W3CDTF">2019-06-25T04:53:51Z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